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left="0" w:leftChars="0" w:firstLine="0" w:firstLineChars="0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auto"/>
          <w:sz w:val="22"/>
          <w:szCs w:val="22"/>
        </w:rPr>
        <w:t>ANEXO II</w:t>
      </w:r>
    </w:p>
    <w:p>
      <w:pPr>
        <w:spacing w:after="0" w:line="240" w:lineRule="auto"/>
        <w:ind w:right="142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EDITAL Nº001/2021/LCACCO, PROCESSO SELETIVO DE BOLSISTA – </w:t>
      </w:r>
    </w:p>
    <w:p>
      <w:pPr>
        <w:spacing w:after="0" w:line="240" w:lineRule="auto"/>
        <w:ind w:right="142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</w:rPr>
        <w:t>APOIO TÉCNICO EDITAL FAPEMIG -BDCTI – NÍVEL IV</w:t>
      </w:r>
    </w:p>
    <w:p>
      <w:pPr>
        <w:pStyle w:val="16"/>
        <w:jc w:val="both"/>
        <w:rPr>
          <w:rFonts w:ascii="Arial Narrow" w:hAnsi="Arial Narrow" w:cs="Arial"/>
          <w:b/>
          <w:bCs/>
          <w:color w:val="auto"/>
          <w:sz w:val="14"/>
          <w:szCs w:val="14"/>
        </w:rPr>
      </w:pPr>
    </w:p>
    <w:p>
      <w:pPr>
        <w:pStyle w:val="16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ITENS PARA PONTUAÇÃO DO CURRÍCULO </w:t>
      </w:r>
      <w:r>
        <w:rPr>
          <w:rFonts w:ascii="Arial Narrow" w:hAnsi="Arial Narrow" w:cs="Arial"/>
          <w:b/>
          <w:bCs/>
          <w:i/>
          <w:color w:val="auto"/>
          <w:sz w:val="22"/>
          <w:szCs w:val="22"/>
        </w:rPr>
        <w:t>Lattes</w:t>
      </w: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(0 a 10 pontos)</w:t>
      </w:r>
    </w:p>
    <w:p>
      <w:pPr>
        <w:pStyle w:val="16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>
      <w:pPr>
        <w:pStyle w:val="16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NOME DO CANDIDATO: </w:t>
      </w:r>
    </w:p>
    <w:p>
      <w:pPr>
        <w:pStyle w:val="16"/>
        <w:jc w:val="both"/>
        <w:rPr>
          <w:rFonts w:ascii="Arial Narrow" w:hAnsi="Arial Narrow" w:cs="Arial"/>
          <w:b/>
          <w:bCs/>
          <w:color w:val="auto"/>
          <w:sz w:val="8"/>
          <w:szCs w:val="8"/>
        </w:rPr>
      </w:pPr>
    </w:p>
    <w:tbl>
      <w:tblPr>
        <w:tblStyle w:val="3"/>
        <w:tblW w:w="10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3"/>
        <w:gridCol w:w="1346"/>
        <w:gridCol w:w="910"/>
        <w:gridCol w:w="113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7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Item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Pontuação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individual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Anexo nº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5" w:hRule="atLeast"/>
        </w:trPr>
        <w:tc>
          <w:tcPr>
            <w:tcW w:w="7113" w:type="dxa"/>
            <w:shd w:val="clear" w:color="auto" w:fill="F2F2F2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Produção Técnico-Científica (máximo 6,0 pontos) </w:t>
            </w:r>
          </w:p>
          <w:p>
            <w:pPr>
              <w:spacing w:after="0" w:line="240" w:lineRule="auto"/>
              <w:ind w:right="-428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vertAlign w:val="superscript"/>
              </w:rPr>
              <w:t>1</w:t>
            </w:r>
            <w:r>
              <w:rPr>
                <w:rFonts w:ascii="Arial Narrow" w:hAnsi="Arial Narrow" w:cs="Arial"/>
                <w:bCs/>
              </w:rPr>
              <w:t>Fator de impacto = JCR</w:t>
            </w:r>
          </w:p>
        </w:tc>
        <w:tc>
          <w:tcPr>
            <w:tcW w:w="1346" w:type="dxa"/>
            <w:shd w:val="clear" w:color="auto" w:fill="F2F2F2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10" w:type="dxa"/>
            <w:shd w:val="clear" w:color="auto" w:fill="F2F2F2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10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1.1 Artigo científico publicado (ou aceito para publicação) em periódico com fator de impacto maior ou igual a 3,0 (como primeiro autor ou autor para correspondência).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2,0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37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1.2 Artigo científico publicado (ou aceito para publicação) em periódico com fator de impacto maior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ou igual a 3,0 (como co-autor).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2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1.3 Artigo científico publicado (ou aceito para publicação) em periódico com fator de impacto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de 1,8 a 2,999 (como primeiro autor ou autor para correspondência)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1,7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9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1.4 Artigo científico publicado (ou aceito para publicação) em periódico com fator de impacto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de 1,8 a 2,999 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95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1.5 Artigo científico publicado (ou aceito para publicação) em periódico com fator de impacto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de 1,0 a 1,799 (como primeiro autor ou autor para correspondência)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8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1.6 Artigo científico publicado (ou aceito para publicação) em periódico com fator de impacto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de 1,0 a 1,799 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0,9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8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 Artigo científico publicado (ou aceito para publicação) em periódico com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fator de impacto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>
              <w:rPr>
                <w:rFonts w:ascii="Arial Narrow" w:hAnsi="Arial Narrow" w:cs="Arial"/>
              </w:rPr>
              <w:t xml:space="preserve"> de 0,1 a 0,999 (como primeiro autor ou autor para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correspondência)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2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 Artigo científico publicado (ou aceito para publicação) em periódico com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fator de impacto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>
              <w:rPr>
                <w:rFonts w:ascii="Arial Narrow" w:hAnsi="Arial Narrow" w:cs="Arial"/>
              </w:rPr>
              <w:t xml:space="preserve"> de 0,1 a 0,999 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28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 Artigo científico publicado (ou aceito para publicação) em revistas indexadas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 fator de impacto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>
              <w:rPr>
                <w:rFonts w:ascii="Arial Narrow" w:hAnsi="Arial Narrow" w:cs="Arial"/>
              </w:rPr>
              <w:t xml:space="preserve"> (como primeiro autor ou autor para correspondência)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 Artigo científico publicado (ou aceito para publicação) em revistas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indexadas sem fator de impacto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>
              <w:rPr>
                <w:rFonts w:ascii="Arial Narrow" w:hAnsi="Arial Narrow" w:cs="Arial"/>
              </w:rPr>
              <w:t xml:space="preserve"> 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6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 Artigo completo publicado em anais de evento científico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Internacional ou nacional (como primeiro autor ou autor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 correspondência)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0,4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9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1.12 Resumo publicado em anais de evento científico nacional ou internacional (limitado a 10 resumos)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5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1.13 Coordenação de evento científico nacional ou internacional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3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 Coordenação de evento científico regional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5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1.15 Participação em comissão organizadora de evento científico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nacional ou internacional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 Participação em comissão organizadora de evento científico Regional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7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 Palestra, conferência proferida, apresentação de trabalho</w:t>
            </w:r>
          </w:p>
          <w:p>
            <w:pPr>
              <w:pStyle w:val="1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ou membro de mesa redonda em evento científico nacional/ internacional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1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 Palestra, conferência proferida, apresentação de trabalho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 membro de mesa redonda em evento científico regional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0,1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3" w:hRule="atLeast"/>
        </w:trPr>
        <w:tc>
          <w:tcPr>
            <w:tcW w:w="7113" w:type="dxa"/>
            <w:shd w:val="clear" w:color="auto" w:fill="auto"/>
          </w:tcPr>
          <w:p>
            <w:pPr>
              <w:pStyle w:val="1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1.19 Bolsista de iniciação científica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por ano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 Bolsista PET ou de extensão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por ano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 Iniciação científica voluntária ou PET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0,1 por ano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1.22 Autoria de livro com ISBN (editora internacional)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1.23 Autoria de livro com ISBN (editora nacional)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0,7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1.24 Organizador/editor de livro com ISBN (editora internacional)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0,4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1.25 Organizador/editor de livro com ISBN (editora nacional)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1.26 Autoria de capítulo de livro com ISBN (editora internacional)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(como primeiro 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0,6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1.27 Autoria de capítulo de livro com ISBN (editora internacional)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0,4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1.28 Autoria de capítulo de livro com ISBN (editora nacional)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(como primeiro 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1.29 Autoria de capítulo de livro com ISBN (editora nacional)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(como co-autor)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1.30 Tradução de livro com ISBN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1.31 Tradução de capítulo de livro com ISBN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1.32 </w:t>
            </w:r>
            <w:r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  <w:t xml:space="preserve">Licenciamento ou transferência de tecnologia com certificado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  <w:t xml:space="preserve">emitido por órgão competente 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3,0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0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1.33 </w:t>
            </w:r>
            <w:r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  <w:t xml:space="preserve">Patentes concedidas com certificado emitido em órgão competente 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7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1.34 Patentes depositadas com certificado emitido em órgão competente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1.35 Registro de software com certificado emitido por órgão 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 cada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1.36 Assessoria, consultorias, perícia ou auditoria científica, técnica e/ou </w:t>
            </w:r>
          </w:p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administrativa certificadas por autoridade competente (limitado a 10)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0,1 por assessoria</w:t>
            </w:r>
          </w:p>
        </w:tc>
        <w:tc>
          <w:tcPr>
            <w:tcW w:w="910" w:type="dxa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1.37 Participação em cursos de curta duração de até 20h máximo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(limitado a 5 cursos)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0,1 por curso</w:t>
            </w:r>
          </w:p>
        </w:tc>
        <w:tc>
          <w:tcPr>
            <w:tcW w:w="910" w:type="dxa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1.38 Participação em cursos de curta duração com mais de 20h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(limitado a 5 cursos)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por curso</w:t>
            </w:r>
          </w:p>
        </w:tc>
        <w:tc>
          <w:tcPr>
            <w:tcW w:w="910" w:type="dxa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1.39 Participação em eventos técnico-científicos nacionais ou em outros países </w:t>
            </w:r>
          </w:p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(congressos ou e similares) com duração de 16h ou mais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0,1 por evento</w:t>
            </w:r>
          </w:p>
        </w:tc>
        <w:tc>
          <w:tcPr>
            <w:tcW w:w="910" w:type="dxa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1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*SOMA ABSOLUTA 1: 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SOMA 1: (MÁXIMO 6 PONTOS)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</w:tcPr>
          <w:p>
            <w:pPr>
              <w:spacing w:after="0" w:line="240" w:lineRule="auto"/>
              <w:ind w:right="-425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5" w:hRule="atLeast"/>
        </w:trPr>
        <w:tc>
          <w:tcPr>
            <w:tcW w:w="7113" w:type="dxa"/>
            <w:shd w:val="clear" w:color="auto" w:fill="E7E6E6" w:themeFill="background2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 Atividades administrativas e outras (1,0 ponto)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2.1 Membro de conselho universitário, órgãos colegiados e comissões </w:t>
            </w:r>
          </w:p>
          <w:p>
            <w:pPr>
              <w:spacing w:after="0" w:line="240" w:lineRule="auto"/>
              <w:ind w:right="-4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permanentes </w:t>
            </w: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0,3 por comissão</w:t>
            </w:r>
          </w:p>
        </w:tc>
        <w:tc>
          <w:tcPr>
            <w:tcW w:w="910" w:type="dxa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shd w:val="clear" w:color="auto" w:fill="FFFFFF" w:themeFill="background1"/>
          </w:tcPr>
          <w:p>
            <w:pPr>
              <w:spacing w:after="0" w:line="240" w:lineRule="auto"/>
              <w:ind w:right="-7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2.2 Participação em banca examinadora de defesa de trabalho de conclusão de curso de Graduação, exceto orientador e co-orientador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 por banca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SOMA ABSOLUTA 2: (MÁXIMO 4 PONTOS)</w:t>
            </w:r>
          </w:p>
        </w:tc>
        <w:tc>
          <w:tcPr>
            <w:tcW w:w="13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</w:p>
        </w:tc>
        <w:tc>
          <w:tcPr>
            <w:tcW w:w="13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 TOTAL: (SOMA 1 + SOMA 2)</w:t>
            </w:r>
          </w:p>
        </w:tc>
        <w:tc>
          <w:tcPr>
            <w:tcW w:w="13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" w:hRule="atLeast"/>
        </w:trPr>
        <w:tc>
          <w:tcPr>
            <w:tcW w:w="711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Observações: </w:t>
            </w:r>
            <w:r>
              <w:rPr>
                <w:rFonts w:ascii="Arial Narrow" w:hAnsi="Arial Narrow" w:cs="Arial"/>
              </w:rPr>
              <w:t xml:space="preserve">Caso no artigo fique demonstrado a aplicação de técnicas que utilizem os equipamentos presentes na CACCO um bônus de 20% será acrescido em cada artigo </w:t>
            </w:r>
            <w:r>
              <w:rPr>
                <w:rFonts w:ascii="Arial Narrow" w:hAnsi="Arial Narrow" w:cs="Arial"/>
                <w:b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13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45" w:hRule="atLeast"/>
        </w:trPr>
        <w:tc>
          <w:tcPr>
            <w:tcW w:w="711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right="-42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 FINAL</w:t>
            </w:r>
          </w:p>
        </w:tc>
        <w:tc>
          <w:tcPr>
            <w:tcW w:w="13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428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521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>
      <w:pPr>
        <w:pStyle w:val="16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>ANEXO III</w:t>
      </w:r>
    </w:p>
    <w:p>
      <w:pPr>
        <w:pStyle w:val="8"/>
        <w:ind w:left="2"/>
        <w:jc w:val="center"/>
        <w:rPr>
          <w:b/>
          <w:bCs/>
        </w:rPr>
      </w:pPr>
      <w: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6"/>
        </w:rPr>
        <w:t>T</w:t>
      </w:r>
      <w:r>
        <w:rPr>
          <w:spacing w:val="-2"/>
        </w:rPr>
        <w:t>É</w:t>
      </w:r>
      <w:r>
        <w:t>R</w:t>
      </w:r>
      <w:r>
        <w:rPr>
          <w:spacing w:val="-5"/>
        </w:rPr>
        <w:t>I</w:t>
      </w:r>
      <w:r>
        <w:t>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6"/>
        </w:rPr>
        <w:t>A</w:t>
      </w:r>
      <w:r>
        <w:rPr>
          <w:spacing w:val="6"/>
        </w:rPr>
        <w:t>T</w:t>
      </w:r>
      <w:r>
        <w:t>OR</w:t>
      </w:r>
      <w:r>
        <w:rPr>
          <w:spacing w:val="-6"/>
        </w:rPr>
        <w:t>I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V</w:t>
      </w:r>
      <w:r>
        <w:rPr>
          <w:spacing w:val="-6"/>
        </w:rPr>
        <w:t>A</w:t>
      </w:r>
      <w:r>
        <w:rPr>
          <w:spacing w:val="6"/>
        </w:rPr>
        <w:t>L</w:t>
      </w:r>
      <w:r>
        <w:t>I</w:t>
      </w:r>
      <w:r>
        <w:rPr>
          <w:spacing w:val="-5"/>
        </w:rPr>
        <w:t>A</w:t>
      </w:r>
      <w:r>
        <w:rPr>
          <w:spacing w:val="4"/>
        </w:rPr>
        <w:t>Ç</w:t>
      </w:r>
      <w:r>
        <w:rPr>
          <w:spacing w:val="-6"/>
        </w:rPr>
        <w:t>Ã</w:t>
      </w:r>
      <w:r>
        <w:t>O</w:t>
      </w:r>
      <w:r>
        <w:rPr>
          <w:spacing w:val="-1"/>
        </w:rPr>
        <w:t xml:space="preserve"> </w:t>
      </w:r>
      <w:r>
        <w:t>DA ENTREVISTA</w:t>
      </w:r>
    </w:p>
    <w:p>
      <w:pPr>
        <w:spacing w:before="8" w:line="180" w:lineRule="exact"/>
        <w:rPr>
          <w:sz w:val="18"/>
          <w:szCs w:val="18"/>
        </w:rPr>
      </w:pPr>
    </w:p>
    <w:tbl>
      <w:tblPr>
        <w:tblStyle w:val="29"/>
        <w:tblW w:w="9614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2"/>
        <w:gridCol w:w="6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323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71" w:lineRule="exact"/>
              <w:ind w:left="90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Ca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  <w:lang w:val="pt-BR"/>
              </w:rPr>
              <w:t>nd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  <w:lang w:val="pt-BR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dat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  <w:lang w:val="pt-BR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  <w:lang w:val="pt-BR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638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323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71" w:lineRule="exact"/>
              <w:ind w:left="9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Data:</w:t>
            </w:r>
          </w:p>
        </w:tc>
        <w:tc>
          <w:tcPr>
            <w:tcW w:w="638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30"/>
              <w:tabs>
                <w:tab w:val="left" w:pos="487"/>
                <w:tab w:val="left" w:pos="1090"/>
              </w:tabs>
              <w:ind w:left="8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20</w:t>
            </w:r>
          </w:p>
        </w:tc>
      </w:tr>
    </w:tbl>
    <w:p>
      <w:pPr>
        <w:spacing w:before="14" w:line="240" w:lineRule="exact"/>
        <w:rPr>
          <w:sz w:val="24"/>
          <w:szCs w:val="24"/>
        </w:rPr>
      </w:pPr>
    </w:p>
    <w:tbl>
      <w:tblPr>
        <w:tblStyle w:val="29"/>
        <w:tblW w:w="9678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7"/>
        <w:gridCol w:w="992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71" w:lineRule="exact"/>
              <w:ind w:left="90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Avaliação sobre conhecimentos sobre os equipamentos da Central analítica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Nota</w:t>
            </w:r>
          </w:p>
          <w:p>
            <w:pPr>
              <w:pStyle w:val="3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obtida</w:t>
            </w: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vação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1.</w:t>
            </w:r>
            <w:r>
              <w:rPr>
                <w:rFonts w:ascii="Arial" w:hAnsi="Arial" w:eastAsia="Arial" w:cs="Arial"/>
                <w:spacing w:val="-3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centrífuga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2.</w:t>
            </w:r>
            <w:r>
              <w:rPr>
                <w:rFonts w:ascii="Arial" w:hAnsi="Arial" w:eastAsia="Arial" w:cs="Arial"/>
                <w:spacing w:val="-3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  <w:lang w:val="pt-BR"/>
              </w:rPr>
              <w:t>cromatografia líquida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3.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cromatografia gasosa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4.</w:t>
            </w:r>
            <w:r>
              <w:rPr>
                <w:rFonts w:ascii="Arial" w:hAnsi="Arial" w:eastAsia="Arial" w:cs="Arial"/>
                <w:spacing w:val="-3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  <w:lang w:val="pt-BR"/>
              </w:rPr>
              <w:t>liofilizador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5. citômetro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6.</w:t>
            </w:r>
            <w:r>
              <w:rPr>
                <w:rFonts w:ascii="Arial" w:hAnsi="Arial" w:eastAsia="Arial" w:cs="Arial"/>
                <w:spacing w:val="-3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  <w:lang w:val="pt-BR"/>
              </w:rPr>
              <w:t>materiais de consumo / descarte materiais / biossegurança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vAlign w:val="center"/>
          </w:tcPr>
          <w:p>
            <w:pPr>
              <w:pStyle w:val="30"/>
              <w:spacing w:line="271" w:lineRule="exact"/>
              <w:ind w:left="219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7.</w:t>
            </w:r>
            <w:r>
              <w:rPr>
                <w:rFonts w:ascii="Arial" w:hAnsi="Arial" w:eastAsia="Arial" w:cs="Arial"/>
                <w:spacing w:val="-3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organização de laboratório / fluxo de trabalho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71" w:lineRule="exact"/>
              <w:ind w:left="2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Soma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4717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30"/>
              <w:spacing w:line="271" w:lineRule="exact"/>
              <w:ind w:left="234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Média (soma/7)</w:t>
            </w:r>
          </w:p>
        </w:tc>
        <w:tc>
          <w:tcPr>
            <w:tcW w:w="992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>
      <w:pPr>
        <w:pStyle w:val="16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>Obs.: Sem conhecimentos ou raso (0 – 5); conhecimentos básicos (6-7); conhecimentos aprofundados (8-10)</w:t>
      </w:r>
    </w:p>
    <w:p/>
    <w:p>
      <w:pPr>
        <w:pStyle w:val="16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252"/>
        <w:tab w:val="clear" w:pos="8504"/>
      </w:tabs>
      <w:jc w:val="center"/>
      <w:rPr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-937260</wp:posOffset>
          </wp:positionH>
          <wp:positionV relativeFrom="topMargin">
            <wp:posOffset>95250</wp:posOffset>
          </wp:positionV>
          <wp:extent cx="1924050" cy="631190"/>
          <wp:effectExtent l="0" t="0" r="0" b="0"/>
          <wp:wrapSquare wrapText="bothSides"/>
          <wp:docPr id="1" name="Imagem 1" descr="Resultado de imagem para ufs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ufsj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28414" r="3213" b="26158"/>
                  <a:stretch>
                    <a:fillRect/>
                  </a:stretch>
                </pic:blipFill>
                <pic:spPr>
                  <a:xfrm>
                    <a:off x="0" y="0"/>
                    <a:ext cx="19240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CENTRAL ANALÍTICA </w:t>
    </w:r>
  </w:p>
  <w:p>
    <w:pPr>
      <w:pStyle w:val="10"/>
      <w:tabs>
        <w:tab w:val="clear" w:pos="4252"/>
        <w:tab w:val="clear" w:pos="8504"/>
      </w:tabs>
      <w:jc w:val="center"/>
      <w:rPr>
        <w:b/>
        <w:bCs/>
      </w:rPr>
    </w:pPr>
    <w:r>
      <w:rPr>
        <w:b/>
        <w:bCs/>
      </w:rPr>
      <w:t>DO CAMPUS CENTRO OESTE DONA LINDU (LCACCO)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419CE"/>
    <w:multiLevelType w:val="multilevel"/>
    <w:tmpl w:val="243419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F"/>
    <w:rsid w:val="00032575"/>
    <w:rsid w:val="000578DC"/>
    <w:rsid w:val="000D7BCC"/>
    <w:rsid w:val="000E2703"/>
    <w:rsid w:val="000F2565"/>
    <w:rsid w:val="000F62C6"/>
    <w:rsid w:val="0015011A"/>
    <w:rsid w:val="00150718"/>
    <w:rsid w:val="001548E5"/>
    <w:rsid w:val="00176C31"/>
    <w:rsid w:val="001F0B22"/>
    <w:rsid w:val="00225538"/>
    <w:rsid w:val="00227339"/>
    <w:rsid w:val="0024243A"/>
    <w:rsid w:val="0027216D"/>
    <w:rsid w:val="00273A4E"/>
    <w:rsid w:val="002F6E27"/>
    <w:rsid w:val="003047BE"/>
    <w:rsid w:val="00364E2B"/>
    <w:rsid w:val="00393EAD"/>
    <w:rsid w:val="003A6CE2"/>
    <w:rsid w:val="003B3765"/>
    <w:rsid w:val="003B492B"/>
    <w:rsid w:val="003E69BC"/>
    <w:rsid w:val="00422FCD"/>
    <w:rsid w:val="00451784"/>
    <w:rsid w:val="004601E8"/>
    <w:rsid w:val="004A67AC"/>
    <w:rsid w:val="004B1F72"/>
    <w:rsid w:val="004E6EE8"/>
    <w:rsid w:val="00554BC4"/>
    <w:rsid w:val="005E3297"/>
    <w:rsid w:val="0060299F"/>
    <w:rsid w:val="00645108"/>
    <w:rsid w:val="00651D63"/>
    <w:rsid w:val="006533E2"/>
    <w:rsid w:val="00664E2E"/>
    <w:rsid w:val="0068579D"/>
    <w:rsid w:val="006A38B3"/>
    <w:rsid w:val="006D4D14"/>
    <w:rsid w:val="006D6B5E"/>
    <w:rsid w:val="006F721E"/>
    <w:rsid w:val="00752E85"/>
    <w:rsid w:val="00780A52"/>
    <w:rsid w:val="007B36A4"/>
    <w:rsid w:val="007B4075"/>
    <w:rsid w:val="007B7E34"/>
    <w:rsid w:val="007C0BC3"/>
    <w:rsid w:val="008030FF"/>
    <w:rsid w:val="00840A64"/>
    <w:rsid w:val="0084636B"/>
    <w:rsid w:val="00872254"/>
    <w:rsid w:val="00874C7B"/>
    <w:rsid w:val="00880E69"/>
    <w:rsid w:val="008A752A"/>
    <w:rsid w:val="008B1107"/>
    <w:rsid w:val="008E7600"/>
    <w:rsid w:val="009053A3"/>
    <w:rsid w:val="009A7F3F"/>
    <w:rsid w:val="009B47CA"/>
    <w:rsid w:val="009B51F2"/>
    <w:rsid w:val="009D3B8A"/>
    <w:rsid w:val="00A30DE4"/>
    <w:rsid w:val="00A55A97"/>
    <w:rsid w:val="00A6764E"/>
    <w:rsid w:val="00A92E89"/>
    <w:rsid w:val="00AA1BE6"/>
    <w:rsid w:val="00AB2A43"/>
    <w:rsid w:val="00AB425F"/>
    <w:rsid w:val="00BB2E66"/>
    <w:rsid w:val="00BC1744"/>
    <w:rsid w:val="00BC7710"/>
    <w:rsid w:val="00BE1A4D"/>
    <w:rsid w:val="00BF4003"/>
    <w:rsid w:val="00C123EE"/>
    <w:rsid w:val="00C614B7"/>
    <w:rsid w:val="00C812AA"/>
    <w:rsid w:val="00C900E0"/>
    <w:rsid w:val="00C90335"/>
    <w:rsid w:val="00C946F5"/>
    <w:rsid w:val="00C96F1A"/>
    <w:rsid w:val="00CA3F61"/>
    <w:rsid w:val="00CA4A36"/>
    <w:rsid w:val="00CB5CF1"/>
    <w:rsid w:val="00CF2ED5"/>
    <w:rsid w:val="00CF63DB"/>
    <w:rsid w:val="00D5778C"/>
    <w:rsid w:val="00D63FF4"/>
    <w:rsid w:val="00D85E57"/>
    <w:rsid w:val="00DA7EC7"/>
    <w:rsid w:val="00DB736B"/>
    <w:rsid w:val="00DC05A3"/>
    <w:rsid w:val="00DC439F"/>
    <w:rsid w:val="00DD1A04"/>
    <w:rsid w:val="00E00E0B"/>
    <w:rsid w:val="00E143B1"/>
    <w:rsid w:val="00E21BAE"/>
    <w:rsid w:val="00E3537B"/>
    <w:rsid w:val="00E70BB9"/>
    <w:rsid w:val="00E95909"/>
    <w:rsid w:val="00EB1F61"/>
    <w:rsid w:val="00EB540E"/>
    <w:rsid w:val="00EC704B"/>
    <w:rsid w:val="00EE1667"/>
    <w:rsid w:val="00EF2322"/>
    <w:rsid w:val="00EF617E"/>
    <w:rsid w:val="00F9253D"/>
    <w:rsid w:val="00F93D38"/>
    <w:rsid w:val="00FE68A4"/>
    <w:rsid w:val="00FF5320"/>
    <w:rsid w:val="570A4C6A"/>
    <w:rsid w:val="67B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5">
    <w:name w:val="annotation reference"/>
    <w:basedOn w:val="2"/>
    <w:unhideWhenUsed/>
    <w:qFormat/>
    <w:uiPriority w:val="0"/>
    <w:rPr>
      <w:sz w:val="16"/>
      <w:szCs w:val="16"/>
    </w:rPr>
  </w:style>
  <w:style w:type="character" w:styleId="6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8"/>
    <w:qFormat/>
    <w:uiPriority w:val="0"/>
    <w:pPr>
      <w:spacing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9">
    <w:name w:val="annotation text"/>
    <w:basedOn w:val="1"/>
    <w:link w:val="19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10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annotation subject"/>
    <w:basedOn w:val="9"/>
    <w:next w:val="9"/>
    <w:link w:val="20"/>
    <w:semiHidden/>
    <w:unhideWhenUsed/>
    <w:uiPriority w:val="99"/>
    <w:rPr>
      <w:b/>
      <w:bCs/>
    </w:rPr>
  </w:style>
  <w:style w:type="paragraph" w:styleId="12">
    <w:name w:val="foot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4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exto de balão Char"/>
    <w:basedOn w:val="2"/>
    <w:link w:val="13"/>
    <w:semiHidden/>
    <w:uiPriority w:val="99"/>
    <w:rPr>
      <w:rFonts w:ascii="Segoe UI" w:hAnsi="Segoe UI" w:cs="Segoe UI"/>
      <w:sz w:val="18"/>
      <w:szCs w:val="18"/>
    </w:rPr>
  </w:style>
  <w:style w:type="paragraph" w:customStyle="1" w:styleId="16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Menção Pendente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Texto de comentário Char"/>
    <w:basedOn w:val="2"/>
    <w:link w:val="9"/>
    <w:qFormat/>
    <w:uiPriority w:val="0"/>
    <w:rPr>
      <w:sz w:val="20"/>
      <w:szCs w:val="20"/>
    </w:rPr>
  </w:style>
  <w:style w:type="character" w:customStyle="1" w:styleId="20">
    <w:name w:val="Assunto do comentário Char"/>
    <w:basedOn w:val="19"/>
    <w:link w:val="11"/>
    <w:semiHidden/>
    <w:uiPriority w:val="99"/>
    <w:rPr>
      <w:b/>
      <w:bCs/>
      <w:sz w:val="20"/>
      <w:szCs w:val="20"/>
    </w:rPr>
  </w:style>
  <w:style w:type="character" w:customStyle="1" w:styleId="21">
    <w:name w:val="Cabeçalho Char"/>
    <w:basedOn w:val="2"/>
    <w:link w:val="10"/>
    <w:uiPriority w:val="99"/>
    <w:rPr>
      <w:sz w:val="22"/>
      <w:szCs w:val="22"/>
      <w:lang w:eastAsia="en-US"/>
    </w:rPr>
  </w:style>
  <w:style w:type="character" w:customStyle="1" w:styleId="22">
    <w:name w:val="Rodapé Char"/>
    <w:basedOn w:val="2"/>
    <w:link w:val="12"/>
    <w:uiPriority w:val="99"/>
    <w:rPr>
      <w:sz w:val="22"/>
      <w:szCs w:val="22"/>
      <w:lang w:eastAsia="en-US"/>
    </w:rPr>
  </w:style>
  <w:style w:type="character" w:customStyle="1" w:styleId="23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customStyle="1" w:styleId="24">
    <w:name w:val="Tania"/>
    <w:basedOn w:val="1"/>
    <w:qFormat/>
    <w:uiPriority w:val="0"/>
    <w:pPr>
      <w:spacing w:after="200" w:line="360" w:lineRule="auto"/>
      <w:jc w:val="both"/>
    </w:pPr>
    <w:rPr>
      <w:rFonts w:ascii="Times New Roman" w:hAnsi="Times New Roman" w:eastAsia="SimSun" w:cs="Times New Roman"/>
      <w:color w:val="000000"/>
      <w:sz w:val="24"/>
      <w:szCs w:val="20"/>
      <w:lang w:eastAsia="ar-SA"/>
    </w:rPr>
  </w:style>
  <w:style w:type="paragraph" w:customStyle="1" w:styleId="25">
    <w:name w:val="Parágrafo da Lista1"/>
    <w:basedOn w:val="1"/>
    <w:unhideWhenUsed/>
    <w:qFormat/>
    <w:uiPriority w:val="99"/>
    <w:pPr>
      <w:spacing w:after="200" w:line="276" w:lineRule="auto"/>
      <w:ind w:left="720"/>
      <w:contextualSpacing/>
    </w:pPr>
    <w:rPr>
      <w:rFonts w:ascii="Times New Roman" w:hAnsi="Times New Roman" w:eastAsia="SimSun" w:cs="Times New Roman"/>
      <w:sz w:val="20"/>
      <w:szCs w:val="20"/>
      <w:lang w:eastAsia="pt-BR"/>
    </w:rPr>
  </w:style>
  <w:style w:type="paragraph" w:customStyle="1" w:styleId="26">
    <w:name w:val="WW-Normal (Web)"/>
    <w:basedOn w:val="1"/>
    <w:qFormat/>
    <w:uiPriority w:val="0"/>
    <w:pPr>
      <w:suppressAutoHyphens/>
      <w:spacing w:before="280" w:after="280" w:line="276" w:lineRule="auto"/>
    </w:pPr>
    <w:rPr>
      <w:rFonts w:ascii="Times New Roman" w:hAnsi="Times New Roman" w:eastAsia="SimSun" w:cs="Times New Roman"/>
      <w:color w:val="666666"/>
      <w:sz w:val="24"/>
      <w:szCs w:val="24"/>
      <w:lang w:eastAsia="ar-SA"/>
    </w:rPr>
  </w:style>
  <w:style w:type="paragraph" w:customStyle="1" w:styleId="27">
    <w:name w:val="WW-Normal (Web)1"/>
    <w:basedOn w:val="1"/>
    <w:qFormat/>
    <w:uiPriority w:val="0"/>
    <w:pPr>
      <w:suppressAutoHyphens/>
      <w:spacing w:before="280" w:after="280" w:line="276" w:lineRule="auto"/>
    </w:pPr>
    <w:rPr>
      <w:rFonts w:ascii="Times New Roman" w:hAnsi="Times New Roman" w:eastAsia="SimSun" w:cs="Times New Roman"/>
      <w:color w:val="666666"/>
      <w:sz w:val="24"/>
      <w:szCs w:val="24"/>
      <w:lang w:eastAsia="ar-SA"/>
    </w:rPr>
  </w:style>
  <w:style w:type="character" w:customStyle="1" w:styleId="28">
    <w:name w:val="Corpo de texto Char"/>
    <w:basedOn w:val="2"/>
    <w:link w:val="8"/>
    <w:uiPriority w:val="0"/>
    <w:rPr>
      <w:rFonts w:ascii="Times New Roman" w:hAnsi="Times New Roman" w:eastAsia="Times New Roman" w:cs="Times New Roman"/>
    </w:rPr>
  </w:style>
  <w:style w:type="table" w:customStyle="1" w:styleId="29">
    <w:name w:val="Table Normal"/>
    <w:semiHidden/>
    <w:unhideWhenUsed/>
    <w:qFormat/>
    <w:uiPriority w:val="2"/>
    <w:pPr>
      <w:widowControl w:val="0"/>
      <w:spacing w:after="0" w:line="240" w:lineRule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Table Paragraph"/>
    <w:basedOn w:val="1"/>
    <w:qFormat/>
    <w:uiPriority w:val="1"/>
    <w:pPr>
      <w:widowControl w:val="0"/>
      <w:spacing w:after="0" w:line="240" w:lineRule="auto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911</Words>
  <Characters>4923</Characters>
  <Lines>41</Lines>
  <Paragraphs>11</Paragraphs>
  <TotalTime>3</TotalTime>
  <ScaleCrop>false</ScaleCrop>
  <LinksUpToDate>false</LinksUpToDate>
  <CharactersWithSpaces>5823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2021-08-11T12:14:00Z</dcterms:created>
  <dc:creator>Luís Gustavo</dc:creator>
  <cp:lastModifiedBy>laila</cp:lastModifiedBy>
  <dcterms:modified xsi:type="dcterms:W3CDTF">2021-08-11T17:02:12Z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